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0398" w14:textId="77777777" w:rsidR="00EE7DD2" w:rsidRPr="00AE7E35" w:rsidRDefault="00EE7DD2" w:rsidP="00EE7DD2">
      <w:pPr>
        <w:rPr>
          <w:rStyle w:val="A7"/>
          <w:rFonts w:ascii="Museo Sans 300" w:hAnsi="Museo Sans 300"/>
          <w:b/>
          <w:bCs/>
          <w:color w:val="auto"/>
        </w:rPr>
      </w:pPr>
      <w:r w:rsidRPr="00AE7E35">
        <w:rPr>
          <w:rStyle w:val="A7"/>
          <w:rFonts w:ascii="Museo Sans 300" w:hAnsi="Museo Sans 300"/>
          <w:b/>
          <w:bCs/>
          <w:color w:val="auto"/>
        </w:rPr>
        <w:t>Vacation Time</w:t>
      </w:r>
    </w:p>
    <w:p w14:paraId="47969BE2" w14:textId="77777777" w:rsidR="00EE7DD2" w:rsidRPr="00AE7E35" w:rsidRDefault="00EE7DD2" w:rsidP="00EE7DD2">
      <w:pPr>
        <w:rPr>
          <w:rStyle w:val="A7"/>
          <w:rFonts w:ascii="Museo Sans 300" w:hAnsi="Museo Sans 300"/>
          <w:color w:val="auto"/>
        </w:rPr>
      </w:pPr>
      <w:r w:rsidRPr="00AE7E35">
        <w:rPr>
          <w:rStyle w:val="A7"/>
          <w:rFonts w:ascii="Museo Sans 300" w:hAnsi="Museo Sans 300"/>
          <w:color w:val="auto"/>
        </w:rPr>
        <w:t>Traveling this summer? That’s no reason to leave your credit union at home. Through our membership in shared branching, we have [5,600~] locations available.</w:t>
      </w:r>
    </w:p>
    <w:p w14:paraId="77E719BF" w14:textId="77777777" w:rsidR="00EE7DD2" w:rsidRPr="00AE7E35" w:rsidRDefault="00EE7DD2" w:rsidP="00EE7DD2">
      <w:pPr>
        <w:rPr>
          <w:rStyle w:val="A7"/>
          <w:rFonts w:ascii="Museo Sans 300" w:hAnsi="Museo Sans 300"/>
          <w:color w:val="auto"/>
        </w:rPr>
      </w:pPr>
      <w:r w:rsidRPr="00AE7E35">
        <w:rPr>
          <w:rStyle w:val="A7"/>
          <w:rFonts w:ascii="Museo Sans 300" w:hAnsi="Museo Sans 300"/>
          <w:color w:val="auto"/>
        </w:rPr>
        <w:t>We all know there’s nothing better than getting away to visit one of our national parks or relaxing with family at the beach. But you may need us to conduct a deposit or withdrawal while you are miles away. This is where shared branching can come in handy.</w:t>
      </w:r>
    </w:p>
    <w:p w14:paraId="77D39CC2" w14:textId="77777777" w:rsidR="00EE7DD2" w:rsidRPr="00AE7E35" w:rsidRDefault="00EE7DD2" w:rsidP="00EE7DD2">
      <w:pPr>
        <w:rPr>
          <w:rStyle w:val="A7"/>
          <w:rFonts w:ascii="Museo Sans 300" w:hAnsi="Museo Sans 300"/>
          <w:color w:val="auto"/>
        </w:rPr>
      </w:pPr>
      <w:r w:rsidRPr="00AE7E35">
        <w:rPr>
          <w:rStyle w:val="A7"/>
          <w:rFonts w:ascii="Museo Sans 300" w:hAnsi="Museo Sans 300"/>
          <w:color w:val="auto"/>
        </w:rPr>
        <w:t>Visit co-opcreditunions.org/locator or download the smartphone application and have thousands of locations at your fingertips. You can also call a toll-free service center locator number (1-888-SITE-CO-OP).</w:t>
      </w:r>
    </w:p>
    <w:p w14:paraId="0C31BFBB" w14:textId="77777777" w:rsidR="00EE7DD2" w:rsidRPr="00AE7E35" w:rsidRDefault="00EE7DD2" w:rsidP="00EE7DD2">
      <w:pPr>
        <w:rPr>
          <w:rStyle w:val="A7"/>
          <w:rFonts w:ascii="Museo Sans 300" w:hAnsi="Museo Sans 300"/>
          <w:color w:val="auto"/>
        </w:rPr>
      </w:pPr>
      <w:r w:rsidRPr="00AE7E35">
        <w:rPr>
          <w:rStyle w:val="A7"/>
          <w:rFonts w:ascii="Museo Sans 300" w:hAnsi="Museo Sans 300"/>
          <w:color w:val="auto"/>
        </w:rPr>
        <w:t>When visiting a shared branching location, you’ll need to provide our credit union name and your member number. Also, be ready to show valid government issued driver’s license and the last four digits of your social security number. You may be also asked to verify your account address information.</w:t>
      </w:r>
    </w:p>
    <w:p w14:paraId="6B952925" w14:textId="3944908C" w:rsidR="00EE7DD2" w:rsidRPr="00AE7E35" w:rsidRDefault="00EE7DD2" w:rsidP="00EE7DD2">
      <w:pPr>
        <w:rPr>
          <w:rStyle w:val="A7"/>
          <w:rFonts w:ascii="Museo Sans 300" w:hAnsi="Museo Sans 300"/>
          <w:color w:val="auto"/>
        </w:rPr>
      </w:pPr>
      <w:r w:rsidRPr="00AE7E35">
        <w:rPr>
          <w:rStyle w:val="A7"/>
          <w:rFonts w:ascii="Museo Sans 300" w:hAnsi="Museo Sans 300"/>
          <w:color w:val="auto"/>
        </w:rPr>
        <w:t xml:space="preserve">All CO-OP Shared Branches have the Shared Branch logo on their front door. </w:t>
      </w:r>
      <w:r w:rsidR="00865155" w:rsidRPr="00AE7E35">
        <w:rPr>
          <w:rStyle w:val="A7"/>
          <w:rFonts w:ascii="Museo Sans 300" w:hAnsi="Museo Sans 300"/>
          <w:color w:val="auto"/>
        </w:rPr>
        <w:t>So,</w:t>
      </w:r>
      <w:r w:rsidRPr="00AE7E35">
        <w:rPr>
          <w:rStyle w:val="A7"/>
          <w:rFonts w:ascii="Museo Sans 300" w:hAnsi="Museo Sans 300"/>
          <w:color w:val="auto"/>
        </w:rPr>
        <w:t xml:space="preserve"> keep an eye out!</w:t>
      </w:r>
    </w:p>
    <w:p w14:paraId="545863D4" w14:textId="77777777" w:rsidR="00EE7DD2" w:rsidRPr="00AE7E35" w:rsidRDefault="00EE7DD2" w:rsidP="00EE7DD2">
      <w:pPr>
        <w:rPr>
          <w:rStyle w:val="A7"/>
          <w:rFonts w:ascii="Museo Sans 300" w:hAnsi="Museo Sans 300"/>
          <w:color w:val="auto"/>
        </w:rPr>
      </w:pPr>
      <w:r w:rsidRPr="00AE7E35">
        <w:rPr>
          <w:rStyle w:val="A7"/>
          <w:rFonts w:ascii="Museo Sans 300" w:hAnsi="Museo Sans 300"/>
          <w:color w:val="auto"/>
        </w:rPr>
        <w:t>Transactions that may be processed at shared branches include deposits, withdrawals, loan payments, and transfers. Many locations also offer additional ancillary services subject to a nominal fee.</w:t>
      </w:r>
    </w:p>
    <w:p w14:paraId="6C10A12C" w14:textId="5DFAB1BA" w:rsidR="00F948DC" w:rsidRPr="00AE7E35" w:rsidRDefault="00EE7DD2" w:rsidP="00EE7DD2">
      <w:r w:rsidRPr="00AE7E35">
        <w:rPr>
          <w:rStyle w:val="A7"/>
          <w:rFonts w:ascii="Museo Sans 300" w:hAnsi="Museo Sans 300"/>
          <w:color w:val="auto"/>
        </w:rPr>
        <w:t>There are so many ways to take us with you this summer. Just look for the Shared Branch logo!</w:t>
      </w:r>
    </w:p>
    <w:sectPr w:rsidR="00F948DC" w:rsidRPr="00AE7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altName w:val="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89"/>
    <w:rsid w:val="00865155"/>
    <w:rsid w:val="008F4097"/>
    <w:rsid w:val="00A02789"/>
    <w:rsid w:val="00AE7E35"/>
    <w:rsid w:val="00EE7DD2"/>
    <w:rsid w:val="00F9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969B"/>
  <w15:chartTrackingRefBased/>
  <w15:docId w15:val="{09AF4333-32D6-44FD-A940-1EEB9768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097"/>
    <w:pPr>
      <w:autoSpaceDE w:val="0"/>
      <w:autoSpaceDN w:val="0"/>
      <w:adjustRightInd w:val="0"/>
      <w:spacing w:after="0" w:line="240" w:lineRule="auto"/>
    </w:pPr>
    <w:rPr>
      <w:rFonts w:ascii="Museo Sans 300" w:hAnsi="Museo Sans 300" w:cs="Museo Sans 300"/>
      <w:color w:val="000000"/>
      <w:sz w:val="24"/>
      <w:szCs w:val="24"/>
    </w:rPr>
  </w:style>
  <w:style w:type="paragraph" w:customStyle="1" w:styleId="Pa1">
    <w:name w:val="Pa1"/>
    <w:basedOn w:val="Default"/>
    <w:next w:val="Default"/>
    <w:uiPriority w:val="99"/>
    <w:rsid w:val="008F4097"/>
    <w:pPr>
      <w:spacing w:line="241" w:lineRule="atLeast"/>
    </w:pPr>
    <w:rPr>
      <w:rFonts w:cstheme="minorBidi"/>
      <w:color w:val="auto"/>
    </w:rPr>
  </w:style>
  <w:style w:type="character" w:customStyle="1" w:styleId="A7">
    <w:name w:val="A7"/>
    <w:uiPriority w:val="99"/>
    <w:rsid w:val="008F4097"/>
    <w:rPr>
      <w:rFonts w:cs="Museo Sans 300"/>
      <w:color w:val="004369"/>
      <w:sz w:val="20"/>
      <w:szCs w:val="20"/>
    </w:rPr>
  </w:style>
  <w:style w:type="paragraph" w:customStyle="1" w:styleId="Pa7">
    <w:name w:val="Pa7"/>
    <w:basedOn w:val="Default"/>
    <w:next w:val="Default"/>
    <w:uiPriority w:val="99"/>
    <w:rsid w:val="008F4097"/>
    <w:pPr>
      <w:spacing w:line="241" w:lineRule="atLeast"/>
    </w:pPr>
    <w:rPr>
      <w:rFonts w:cstheme="minorBidi"/>
      <w:color w:val="auto"/>
    </w:rPr>
  </w:style>
  <w:style w:type="paragraph" w:customStyle="1" w:styleId="Pa9">
    <w:name w:val="Pa9"/>
    <w:basedOn w:val="Default"/>
    <w:next w:val="Default"/>
    <w:uiPriority w:val="99"/>
    <w:rsid w:val="008F4097"/>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Geller</dc:creator>
  <cp:keywords/>
  <dc:description/>
  <cp:lastModifiedBy>Aaron Geller</cp:lastModifiedBy>
  <cp:revision>4</cp:revision>
  <dcterms:created xsi:type="dcterms:W3CDTF">2022-07-07T15:53:00Z</dcterms:created>
  <dcterms:modified xsi:type="dcterms:W3CDTF">2022-07-07T17:50:00Z</dcterms:modified>
</cp:coreProperties>
</file>